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67" w:rsidRDefault="00733CD8" w:rsidP="00907467">
      <w:pPr>
        <w:spacing w:after="283" w:line="23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074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Методические материалы (памятки) </w:t>
      </w:r>
    </w:p>
    <w:p w:rsidR="00A82AB4" w:rsidRPr="00907467" w:rsidRDefault="00907467" w:rsidP="00907467">
      <w:pPr>
        <w:spacing w:after="283" w:line="239" w:lineRule="auto"/>
        <w:ind w:left="0" w:firstLin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К</w:t>
      </w:r>
      <w:r w:rsidR="00733CD8" w:rsidRPr="009074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ак понять, что ребенок вовлекается в экстремистскую или террористическую деятельность</w:t>
      </w:r>
    </w:p>
    <w:p w:rsidR="00A82AB4" w:rsidRPr="00907467" w:rsidRDefault="00733CD8" w:rsidP="005E50F2">
      <w:pPr>
        <w:numPr>
          <w:ilvl w:val="0"/>
          <w:numId w:val="1"/>
        </w:numPr>
        <w:ind w:left="7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Манера поведения ребенка становится значительно более резкой и грубой (замкнутой 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отрешенной), прогрессирует специфическая, ненормативная либо жаргонная лексика,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изменяется привычный образ жизни, несовершеннолетний начинает соблюдать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неизвестные ритуалы в повседневных действиях (омовения, жесты, молитвы, пение),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соблюдает необычные по</w:t>
      </w:r>
      <w:r w:rsidRPr="00907467">
        <w:rPr>
          <w:rFonts w:ascii="Times New Roman" w:hAnsi="Times New Roman" w:cs="Times New Roman"/>
          <w:sz w:val="28"/>
          <w:szCs w:val="28"/>
        </w:rPr>
        <w:t>сты и праздники, употребляет непривычную пищу и напитки.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401DD9">
      <w:pPr>
        <w:numPr>
          <w:ilvl w:val="0"/>
          <w:numId w:val="1"/>
        </w:numPr>
        <w:ind w:left="7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резко изменяется стиль одежды, внешний вид начинает соответствовать внешнему виду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представителей определенной субкультуры (появление в гардеробе ранее никогда не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используемых ребенком </w:t>
      </w:r>
      <w:proofErr w:type="spellStart"/>
      <w:r w:rsidRPr="00907467">
        <w:rPr>
          <w:rFonts w:ascii="Times New Roman" w:hAnsi="Times New Roman" w:cs="Times New Roman"/>
          <w:sz w:val="28"/>
          <w:szCs w:val="28"/>
        </w:rPr>
        <w:t>хиджабов</w:t>
      </w:r>
      <w:proofErr w:type="spellEnd"/>
      <w:r w:rsidRPr="009074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467">
        <w:rPr>
          <w:rFonts w:ascii="Times New Roman" w:hAnsi="Times New Roman" w:cs="Times New Roman"/>
          <w:sz w:val="28"/>
          <w:szCs w:val="28"/>
        </w:rPr>
        <w:t>ба</w:t>
      </w:r>
      <w:r w:rsidRPr="00907467">
        <w:rPr>
          <w:rFonts w:ascii="Times New Roman" w:hAnsi="Times New Roman" w:cs="Times New Roman"/>
          <w:sz w:val="28"/>
          <w:szCs w:val="28"/>
        </w:rPr>
        <w:t>лаклав</w:t>
      </w:r>
      <w:proofErr w:type="spellEnd"/>
      <w:r w:rsidRPr="00907467">
        <w:rPr>
          <w:rFonts w:ascii="Times New Roman" w:hAnsi="Times New Roman" w:cs="Times New Roman"/>
          <w:sz w:val="28"/>
          <w:szCs w:val="28"/>
        </w:rPr>
        <w:t>, иных головных уборов, повязок, нашивок,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масок, в том числе, медицинских);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1"/>
        </w:numPr>
        <w:ind w:left="715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в доме появляется нетипичная символика или атрибутика, оружие и другие необычные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предметы; звучит специальная </w:t>
      </w:r>
      <w:r w:rsidRPr="00907467">
        <w:rPr>
          <w:rFonts w:ascii="Times New Roman" w:hAnsi="Times New Roman" w:cs="Times New Roman"/>
          <w:sz w:val="28"/>
          <w:szCs w:val="28"/>
        </w:rPr>
        <w:t>«</w:t>
      </w:r>
      <w:r w:rsidRPr="00907467">
        <w:rPr>
          <w:rFonts w:ascii="Times New Roman" w:hAnsi="Times New Roman" w:cs="Times New Roman"/>
          <w:sz w:val="28"/>
          <w:szCs w:val="28"/>
        </w:rPr>
        <w:t>д</w:t>
      </w:r>
      <w:r w:rsidRPr="00907467">
        <w:rPr>
          <w:rFonts w:ascii="Times New Roman" w:hAnsi="Times New Roman" w:cs="Times New Roman"/>
          <w:sz w:val="28"/>
          <w:szCs w:val="28"/>
        </w:rPr>
        <w:t>уховная» музыка, на восточный манер воскуряются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благовония;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85BF1">
      <w:pPr>
        <w:numPr>
          <w:ilvl w:val="0"/>
          <w:numId w:val="1"/>
        </w:numPr>
        <w:ind w:left="7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подросток проводит много времени за компьютером или самообразованием по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вопросам, не относящимся к школьному обучению, художественной литературе,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фильмам, компьютерным играм (увлечение химией вне школьной программы, изучение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состава и процесса приготовл</w:t>
      </w:r>
      <w:r w:rsidRPr="00907467">
        <w:rPr>
          <w:rFonts w:ascii="Times New Roman" w:hAnsi="Times New Roman" w:cs="Times New Roman"/>
          <w:sz w:val="28"/>
          <w:szCs w:val="28"/>
        </w:rPr>
        <w:t>ения взрывных устройств, взрывчатых веществ, оружия 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боеприпасов); на компьютере оказывается много сохраненных ссылок или файлов с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текстами, роликами или изображениями религиозного, </w:t>
      </w:r>
      <w:proofErr w:type="spellStart"/>
      <w:r w:rsidRPr="00907467">
        <w:rPr>
          <w:rFonts w:ascii="Times New Roman" w:hAnsi="Times New Roman" w:cs="Times New Roman"/>
          <w:sz w:val="28"/>
          <w:szCs w:val="28"/>
        </w:rPr>
        <w:t>экстремистко</w:t>
      </w:r>
      <w:proofErr w:type="spellEnd"/>
      <w:r w:rsid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политического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содержания; псевдонимы в Интернете, пароли но</w:t>
      </w:r>
      <w:r w:rsidRPr="00907467">
        <w:rPr>
          <w:rFonts w:ascii="Times New Roman" w:hAnsi="Times New Roman" w:cs="Times New Roman"/>
          <w:sz w:val="28"/>
          <w:szCs w:val="28"/>
        </w:rPr>
        <w:t>сят экстремально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политический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характер.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E85F02">
      <w:pPr>
        <w:numPr>
          <w:ilvl w:val="0"/>
          <w:numId w:val="1"/>
        </w:numPr>
        <w:ind w:left="7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резкое увеличение числа разговоров на политические, религиозные и социальные темы,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 ходе которых высказываются крайние суждения с признаками нетерпимости; внезапные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разговоры о добре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зле, наказании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прощении, астр</w:t>
      </w:r>
      <w:r w:rsidRPr="00907467">
        <w:rPr>
          <w:rFonts w:ascii="Times New Roman" w:hAnsi="Times New Roman" w:cs="Times New Roman"/>
          <w:sz w:val="28"/>
          <w:szCs w:val="28"/>
        </w:rPr>
        <w:t>але, кармических узлах и т.д.; начинает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воспитывать и поправлять взрослых, может прямо обвинить в греховности образа жизни,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попутно заявляя, что стал новым человеком;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1"/>
        </w:numPr>
        <w:ind w:left="715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 xml:space="preserve">появляется сразу </w:t>
      </w:r>
      <w:r w:rsidRPr="00907467">
        <w:rPr>
          <w:rFonts w:ascii="Times New Roman" w:hAnsi="Times New Roman" w:cs="Times New Roman"/>
          <w:sz w:val="28"/>
          <w:szCs w:val="28"/>
        </w:rPr>
        <w:t>м</w:t>
      </w:r>
      <w:r w:rsidRPr="00907467">
        <w:rPr>
          <w:rFonts w:ascii="Times New Roman" w:hAnsi="Times New Roman" w:cs="Times New Roman"/>
          <w:sz w:val="28"/>
          <w:szCs w:val="28"/>
        </w:rPr>
        <w:t>ного новых знакомых, ребенок рассказывает о них, они приходят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гос</w:t>
      </w:r>
      <w:r w:rsidRPr="00907467">
        <w:rPr>
          <w:rFonts w:ascii="Times New Roman" w:hAnsi="Times New Roman" w:cs="Times New Roman"/>
          <w:sz w:val="28"/>
          <w:szCs w:val="28"/>
        </w:rPr>
        <w:t>ти или звонят; пропадает на несколько часов —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посещает мероприятия </w:t>
      </w:r>
      <w:r w:rsidRPr="00907467">
        <w:rPr>
          <w:rFonts w:ascii="Times New Roman" w:hAnsi="Times New Roman" w:cs="Times New Roman"/>
          <w:sz w:val="28"/>
          <w:szCs w:val="28"/>
        </w:rPr>
        <w:t>(«сходки»,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встречи, семинары);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замкнутость, скрытность, стремление изолироваться от обычного круга общения;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1"/>
        </w:numPr>
        <w:spacing w:after="278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lastRenderedPageBreak/>
        <w:t>из квартиры пропадают деньги и материальные ценности; у ребенка появляются новые,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неизвестные родителям, источники дохода.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Как бороться.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Не осуждайте категорически увлечение ребенка, идеологию группы, попытайтесь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выяснить причину его настроения, аккуратно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обсудите, зачем ему это нужно.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480F83">
      <w:pPr>
        <w:numPr>
          <w:ilvl w:val="0"/>
          <w:numId w:val="2"/>
        </w:numPr>
        <w:spacing w:after="0" w:line="266" w:lineRule="auto"/>
        <w:ind w:left="715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Начните «контрпропаганду». Основой «контрпропаганды» должен стать тезис, что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человек сможет гораздо больше сделать для переустройства мира, если он будет учиться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дальше и как можно лучше, став, таким образом, профессионало</w:t>
      </w:r>
      <w:r w:rsidRPr="00907467">
        <w:rPr>
          <w:rFonts w:ascii="Times New Roman" w:hAnsi="Times New Roman" w:cs="Times New Roman"/>
          <w:sz w:val="28"/>
          <w:szCs w:val="28"/>
        </w:rPr>
        <w:t>м и авторитетом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обществе, за которым пойдут и к которому прислушаются. Приводите больше примеров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из истории и личной жизни о событиях, когда люди разных национальностей вместе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добивались определенных целей (победа над фашистской Германией в Великой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Оте</w:t>
      </w:r>
      <w:r w:rsidRPr="00907467">
        <w:rPr>
          <w:rFonts w:ascii="Times New Roman" w:hAnsi="Times New Roman" w:cs="Times New Roman"/>
          <w:sz w:val="28"/>
          <w:szCs w:val="28"/>
        </w:rPr>
        <w:t>чественной Войне; большое количество научных открытий, сделанных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представителями разных национальностей и рас).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67" w:rsidRDefault="00733CD8" w:rsidP="00907467">
      <w:pPr>
        <w:numPr>
          <w:ilvl w:val="0"/>
          <w:numId w:val="2"/>
        </w:numPr>
        <w:ind w:left="715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Ограничьте общение подростка со знакомыми, оказывающими на него негативное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влияние, в том числе, посредством сети «Интернет» и мобильной связи</w:t>
      </w:r>
      <w:r w:rsidRPr="00907467">
        <w:rPr>
          <w:rFonts w:ascii="Times New Roman" w:hAnsi="Times New Roman" w:cs="Times New Roman"/>
          <w:sz w:val="28"/>
          <w:szCs w:val="28"/>
        </w:rPr>
        <w:t>, попытайтесь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изолировать от лидера группы.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Как избежать.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2"/>
        </w:numPr>
        <w:spacing w:after="0" w:line="26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Разговаривайте с ребенком. Вы должны знать с кем он общается, как проводит время 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что его волнует. Обсуждайте политическую, социальную и экономическую обстановку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мире, межэтнические отношения, </w:t>
      </w:r>
      <w:r w:rsidRPr="00907467">
        <w:rPr>
          <w:rFonts w:ascii="Times New Roman" w:hAnsi="Times New Roman" w:cs="Times New Roman"/>
          <w:sz w:val="28"/>
          <w:szCs w:val="28"/>
        </w:rPr>
        <w:t>вопросы религии.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2"/>
        </w:numPr>
        <w:ind w:left="715"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Обеспечьте досуг ребенка. Спортивные секции, кружки по интересам, общественные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организации, военно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патриотические клубы дадут возможность для самореализации 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самовыражения подростка, значительно расширят круг общения.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67" w:rsidRDefault="00733CD8" w:rsidP="00E846CE">
      <w:pPr>
        <w:numPr>
          <w:ilvl w:val="0"/>
          <w:numId w:val="2"/>
        </w:numPr>
        <w:ind w:left="715" w:right="8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Контролируйте инф</w:t>
      </w:r>
      <w:r w:rsidRPr="00907467">
        <w:rPr>
          <w:rFonts w:ascii="Times New Roman" w:hAnsi="Times New Roman" w:cs="Times New Roman"/>
          <w:sz w:val="28"/>
          <w:szCs w:val="28"/>
        </w:rPr>
        <w:t>ормацию, которую получает ребенок. Обращайте внимание на то,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какие передачи он смотрит, какие книги читает, какие сайты посещает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46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07467">
        <w:rPr>
          <w:rFonts w:ascii="Times New Roman" w:hAnsi="Times New Roman" w:cs="Times New Roman"/>
          <w:sz w:val="28"/>
          <w:szCs w:val="28"/>
        </w:rPr>
        <w:t xml:space="preserve"> распознать человека, вовлеченного в экстремистскую или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террористическую деятельность?</w:t>
      </w:r>
    </w:p>
    <w:p w:rsidR="00907467" w:rsidRDefault="00907467" w:rsidP="00907467">
      <w:pPr>
        <w:ind w:left="715" w:right="8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AB4" w:rsidRPr="00907467" w:rsidRDefault="00733CD8" w:rsidP="00907467">
      <w:pPr>
        <w:ind w:left="715" w:right="8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 xml:space="preserve"> Методы профилактики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 w:right="558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Для лиц, подверженных вовлечению в террористическую деятельность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 причастных к ней, свойственна высокая степень «</w:t>
      </w:r>
      <w:proofErr w:type="spellStart"/>
      <w:r w:rsidRPr="00907467">
        <w:rPr>
          <w:rFonts w:ascii="Times New Roman" w:hAnsi="Times New Roman" w:cs="Times New Roman"/>
          <w:sz w:val="28"/>
          <w:szCs w:val="28"/>
        </w:rPr>
        <w:t>десоциализированности</w:t>
      </w:r>
      <w:proofErr w:type="spellEnd"/>
      <w:r w:rsidRPr="00907467">
        <w:rPr>
          <w:rFonts w:ascii="Times New Roman" w:hAnsi="Times New Roman" w:cs="Times New Roman"/>
          <w:sz w:val="28"/>
          <w:szCs w:val="28"/>
        </w:rPr>
        <w:t>»,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что компенсируется различными защитными психологическими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механизмами. Недостаток эмоционального общения замещается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бо</w:t>
      </w:r>
      <w:r w:rsidRPr="00907467">
        <w:rPr>
          <w:rFonts w:ascii="Times New Roman" w:hAnsi="Times New Roman" w:cs="Times New Roman"/>
          <w:sz w:val="28"/>
          <w:szCs w:val="28"/>
        </w:rPr>
        <w:t>лезненным честолюбием, конфликтностью, агрессией, стремлением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доказать себе и </w:t>
      </w:r>
      <w:r w:rsidRPr="00907467">
        <w:rPr>
          <w:rFonts w:ascii="Times New Roman" w:hAnsi="Times New Roman" w:cs="Times New Roman"/>
          <w:sz w:val="28"/>
          <w:szCs w:val="28"/>
        </w:rPr>
        <w:lastRenderedPageBreak/>
        <w:t>окружающим свою значимость, активным поиском своей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группы, сверхценной идеи. Чаще всего агитация экстремистов направлена на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социально активную часть общества (от 15 до 35 лет).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</w:t>
      </w:r>
      <w:r w:rsidRPr="00907467">
        <w:rPr>
          <w:rFonts w:ascii="Times New Roman" w:hAnsi="Times New Roman" w:cs="Times New Roman"/>
          <w:sz w:val="28"/>
          <w:szCs w:val="28"/>
        </w:rPr>
        <w:t>сновными признаками экстремистской личности являются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агрессивность, фанатизм, постоянная готовность к самопожертвованию,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слепая вера в правоту своей идеологии, крайняя нетерпимость к иным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взглядам, суждениям и верованиям. Лица, обладающие такими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характеристиками, становятся наиболее уязвимыми для вовлечения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деструктивные сообщества террористической направленности.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spacing w:after="280"/>
        <w:ind w:left="715" w:right="834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К мотивам террористической деятельности относятся: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самоутверждение и самореализация, молодежная романтика, пресыщение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жизнью, корыст</w:t>
      </w:r>
      <w:r w:rsidRPr="00907467">
        <w:rPr>
          <w:rFonts w:ascii="Times New Roman" w:hAnsi="Times New Roman" w:cs="Times New Roman"/>
          <w:sz w:val="28"/>
          <w:szCs w:val="28"/>
        </w:rPr>
        <w:t>ные, меркантильные и идеологические мотивы,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«товарищеская» мотивация.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spacing w:after="282"/>
        <w:ind w:left="10" w:right="1012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О вовлеченности лица в террористическую идеологию могут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свидетельствовать следующие признаки поведения: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нездоровый интерес к террористическом деятельности, идейным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истокам терроризма, </w:t>
      </w:r>
      <w:r w:rsidRPr="00907467">
        <w:rPr>
          <w:rFonts w:ascii="Times New Roman" w:hAnsi="Times New Roman" w:cs="Times New Roman"/>
          <w:sz w:val="28"/>
          <w:szCs w:val="28"/>
        </w:rPr>
        <w:t>литературе, описывающей идеи терроризма,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деятельность организаций, использующих террор как форму политической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борьбы; одобрение террористических и экстремистских проявлений;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высказывания, свидетельствующие о враждебных взглядах к существующему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конституцион</w:t>
      </w:r>
      <w:r w:rsidRPr="00907467">
        <w:rPr>
          <w:rFonts w:ascii="Times New Roman" w:hAnsi="Times New Roman" w:cs="Times New Roman"/>
          <w:sz w:val="28"/>
          <w:szCs w:val="28"/>
        </w:rPr>
        <w:t>ному строю и намерении приобщиться к террористической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деятельности;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проявление необоснованного интереса к возможностям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использования в террористических целях различных видов оружия,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взрывчатки, ядов и других опасных веществ;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высказывание в открытой или з</w:t>
      </w:r>
      <w:r w:rsidRPr="00907467">
        <w:rPr>
          <w:rFonts w:ascii="Times New Roman" w:hAnsi="Times New Roman" w:cs="Times New Roman"/>
          <w:sz w:val="28"/>
          <w:szCs w:val="28"/>
        </w:rPr>
        <w:t>авуалированной форме намерений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совершить террористический акт.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К методам переубеждения относятся: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приведение доводов, способных разъяснить неверную жизненную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позицию;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предоставление негативных и позитивных примеров из реальных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жизненных ситуаций;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numPr>
          <w:ilvl w:val="0"/>
          <w:numId w:val="3"/>
        </w:numPr>
        <w:spacing w:after="280"/>
        <w:ind w:right="603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обсуж</w:t>
      </w:r>
      <w:r w:rsidRPr="00907467">
        <w:rPr>
          <w:rFonts w:ascii="Times New Roman" w:hAnsi="Times New Roman" w:cs="Times New Roman"/>
          <w:sz w:val="28"/>
          <w:szCs w:val="28"/>
        </w:rPr>
        <w:t>дение (диалог) действий других лиц, высказывание и обмен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мнениями, склонение к изменению взглядов.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10" w:right="85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В ходе специальной профилактики весьма важно оказывать именно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убеждающее воздействие на объекты профилактики. Это обусловлено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необходимостью подбора тонких </w:t>
      </w:r>
      <w:r w:rsidRPr="00907467">
        <w:rPr>
          <w:rFonts w:ascii="Times New Roman" w:hAnsi="Times New Roman" w:cs="Times New Roman"/>
          <w:sz w:val="28"/>
          <w:szCs w:val="28"/>
        </w:rPr>
        <w:t>методов воздействия на лиц, подверженных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деструктивной идеологии, с целью противодействия.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10" w:right="107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lastRenderedPageBreak/>
        <w:t>В процессе профилактической работы во избежание обратной реакции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 стороны объектов воздействия нежелательно употребление тех или иных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названий религиозных течений</w:t>
      </w:r>
      <w:r w:rsidRPr="00907467">
        <w:rPr>
          <w:rFonts w:ascii="Times New Roman" w:hAnsi="Times New Roman" w:cs="Times New Roman"/>
          <w:sz w:val="28"/>
          <w:szCs w:val="28"/>
        </w:rPr>
        <w:t>, с которыми они себя связывают.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Целесообразнее методично дискредитировать саму идеологию,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методологию и приемы идеологической обработки и вовлечения граждан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деструктивную идеологию, а также проводить тонкую работу по снижению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авторитета популярных среди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них проповедников. При этом рекомендуется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проявлять уважение к </w:t>
      </w:r>
      <w:proofErr w:type="spellStart"/>
      <w:r w:rsidRPr="00907467">
        <w:rPr>
          <w:rFonts w:ascii="Times New Roman" w:hAnsi="Times New Roman" w:cs="Times New Roman"/>
          <w:sz w:val="28"/>
          <w:szCs w:val="28"/>
        </w:rPr>
        <w:t>профилактируемым</w:t>
      </w:r>
      <w:proofErr w:type="spellEnd"/>
      <w:r w:rsidRPr="00907467">
        <w:rPr>
          <w:rFonts w:ascii="Times New Roman" w:hAnsi="Times New Roman" w:cs="Times New Roman"/>
          <w:sz w:val="28"/>
          <w:szCs w:val="28"/>
        </w:rPr>
        <w:t xml:space="preserve"> лицам и путем метода убеждения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привести к адекватному пониманию и восприятию общественно</w:t>
      </w:r>
      <w:r w:rsid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политической ситуации.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Целесообразно также проводить беседы с родственниками, коллегами</w:t>
      </w:r>
      <w:r w:rsidRPr="00907467">
        <w:rPr>
          <w:rFonts w:ascii="Times New Roman" w:hAnsi="Times New Roman" w:cs="Times New Roman"/>
          <w:sz w:val="28"/>
          <w:szCs w:val="28"/>
        </w:rPr>
        <w:t>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одноклассниками и сверстниками на предмет получения информации 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религиозных взглядах интересующих лиц, их высказываниях относительно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10" w:right="1015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идеологии терроризма, намерениях на совершение соответствующих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действий.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10" w:right="568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При работе с лицом, вовлекаемым в террористическую деятельность,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необходимо, в первую очередь, изолировать его от дальнейшей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идеологической обработки со стороны сторонников террористических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формирований, в том числе путем нейтрализации последних методами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г</w:t>
      </w:r>
      <w:r w:rsidRPr="00907467">
        <w:rPr>
          <w:rFonts w:ascii="Times New Roman" w:hAnsi="Times New Roman" w:cs="Times New Roman"/>
          <w:sz w:val="28"/>
          <w:szCs w:val="28"/>
        </w:rPr>
        <w:t>осударственного принуждения (на данном этапе профилактическая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деятельность органов внутренних дел пересекается с оперативно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розыскной).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При этом должна быть получена максимальная информация о том, кто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является источником деструктивного психологического воз</w:t>
      </w:r>
      <w:r w:rsidRPr="00907467">
        <w:rPr>
          <w:rFonts w:ascii="Times New Roman" w:hAnsi="Times New Roman" w:cs="Times New Roman"/>
          <w:sz w:val="28"/>
          <w:szCs w:val="28"/>
        </w:rPr>
        <w:t>действия. Следует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иметь в виду, что зачастую фигурант воспринимает вербовщика, как своего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друга, и будет скрывать его данные и местонахождение. Выявление контактов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фигуранта с вербовщиками, необходимые для поимки последних, должны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 xml:space="preserve">проводится под контролем </w:t>
      </w:r>
      <w:r w:rsidRPr="00907467">
        <w:rPr>
          <w:rFonts w:ascii="Times New Roman" w:hAnsi="Times New Roman" w:cs="Times New Roman"/>
          <w:sz w:val="28"/>
          <w:szCs w:val="28"/>
        </w:rPr>
        <w:t>подразделений, осуществляющих оперативно</w:t>
      </w:r>
      <w:r w:rsid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розыскную деятельность.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Вместе с тем, следует подвергать проверке и информацию,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B4" w:rsidRPr="00907467" w:rsidRDefault="00733CD8" w:rsidP="00907467">
      <w:pPr>
        <w:spacing w:after="134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sz w:val="28"/>
          <w:szCs w:val="28"/>
        </w:rPr>
        <w:t>указывающую на наличие радикальных взглядов и идей у лиц, не связанных с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религией. Особенно серьезно следует отнестись к радикально настроенной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молодежи, в кругах которой могут возникнуть идеи о необходимости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воздействия на общество («всколыхнуть народные массы» для «открытия им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глаз» на что</w:t>
      </w:r>
      <w:r w:rsidRPr="00907467">
        <w:rPr>
          <w:rFonts w:ascii="Times New Roman" w:hAnsi="Times New Roman" w:cs="Times New Roman"/>
          <w:sz w:val="28"/>
          <w:szCs w:val="28"/>
        </w:rPr>
        <w:t>-</w:t>
      </w:r>
      <w:r w:rsidRPr="00907467">
        <w:rPr>
          <w:rFonts w:ascii="Times New Roman" w:hAnsi="Times New Roman" w:cs="Times New Roman"/>
          <w:sz w:val="28"/>
          <w:szCs w:val="28"/>
        </w:rPr>
        <w:t>либо), реализации которых вполне мож</w:t>
      </w:r>
      <w:r w:rsidRPr="00907467">
        <w:rPr>
          <w:rFonts w:ascii="Times New Roman" w:hAnsi="Times New Roman" w:cs="Times New Roman"/>
          <w:sz w:val="28"/>
          <w:szCs w:val="28"/>
        </w:rPr>
        <w:t>ет послужить серия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терактов. Сложностей с подысканием средств совершения теракта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современных условиях не возникнет –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Интернет наполнен информацией об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изготовлении взрывных устройств в домашних условиях, а в отсутствии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желания устраивать подрыв, можно сов</w:t>
      </w:r>
      <w:r w:rsidRPr="00907467">
        <w:rPr>
          <w:rFonts w:ascii="Times New Roman" w:hAnsi="Times New Roman" w:cs="Times New Roman"/>
          <w:sz w:val="28"/>
          <w:szCs w:val="28"/>
        </w:rPr>
        <w:t>ершить, например, поджог,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нападение на образовательное или дошкольное учреждение, на граждан в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r w:rsidRPr="00907467">
        <w:rPr>
          <w:rFonts w:ascii="Times New Roman" w:hAnsi="Times New Roman" w:cs="Times New Roman"/>
          <w:sz w:val="28"/>
          <w:szCs w:val="28"/>
        </w:rPr>
        <w:t>общественном месте и т.п.</w:t>
      </w:r>
      <w:r w:rsidRPr="00907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82AB4" w:rsidRPr="00907467" w:rsidRDefault="00733CD8" w:rsidP="00907467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82AB4" w:rsidRPr="00907467" w:rsidSect="00907467">
      <w:pgSz w:w="11906" w:h="16838"/>
      <w:pgMar w:top="1134" w:right="1134" w:bottom="1134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3026"/>
    <w:multiLevelType w:val="hybridMultilevel"/>
    <w:tmpl w:val="C6DA0D9C"/>
    <w:lvl w:ilvl="0" w:tplc="61AC76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0E1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22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E5A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C8A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807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00A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80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C3E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5389F"/>
    <w:multiLevelType w:val="hybridMultilevel"/>
    <w:tmpl w:val="D71A96BA"/>
    <w:lvl w:ilvl="0" w:tplc="0D84D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4E880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6DAA4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A8DF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06EE6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CAF0C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CBF62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E71F6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F232A0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E6808"/>
    <w:multiLevelType w:val="hybridMultilevel"/>
    <w:tmpl w:val="A4527AEC"/>
    <w:lvl w:ilvl="0" w:tplc="0C9AB4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684F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2AC9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5458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60B9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471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E66E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AE1B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206F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A0A0A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B4"/>
    <w:rsid w:val="00733CD8"/>
    <w:rsid w:val="00907467"/>
    <w:rsid w:val="00A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7875"/>
  <w15:docId w15:val="{3E9E936A-F1EA-451D-9D3C-B76E9A4A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4" w:lineRule="auto"/>
      <w:ind w:left="370" w:hanging="10"/>
    </w:pPr>
    <w:rPr>
      <w:rFonts w:ascii="Calibri" w:eastAsia="Calibri" w:hAnsi="Calibri" w:cs="Calibri"/>
      <w:color w:val="0A0A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D8"/>
    <w:rPr>
      <w:rFonts w:ascii="Segoe UI" w:eastAsia="Calibri" w:hAnsi="Segoe UI" w:cs="Segoe UI"/>
      <w:color w:val="0A0A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User</cp:lastModifiedBy>
  <cp:revision>3</cp:revision>
  <cp:lastPrinted>2025-06-27T11:44:00Z</cp:lastPrinted>
  <dcterms:created xsi:type="dcterms:W3CDTF">2025-06-27T11:51:00Z</dcterms:created>
  <dcterms:modified xsi:type="dcterms:W3CDTF">2025-06-27T11:51:00Z</dcterms:modified>
</cp:coreProperties>
</file>